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53A2" w:rsidRPr="00D056C2" w:rsidRDefault="008353A2" w:rsidP="008353A2">
      <w:pPr>
        <w:pStyle w:val="Title"/>
      </w:pPr>
      <w:r w:rsidRPr="00D056C2">
        <w:t>Title of the article</w:t>
      </w:r>
    </w:p>
    <w:p w:rsidR="00307DD6" w:rsidRPr="00037EB3" w:rsidRDefault="00412F9D" w:rsidP="007B462D">
      <w:pPr>
        <w:pStyle w:val="Authors"/>
      </w:pPr>
      <w:r w:rsidRPr="00037EB3">
        <w:t>First Name</w:t>
      </w:r>
      <w:r w:rsidRPr="00F41814">
        <w:rPr>
          <w:vertAlign w:val="superscript"/>
        </w:rPr>
        <w:t>1</w:t>
      </w:r>
      <w:r w:rsidRPr="00037EB3">
        <w:t>, Second Name</w:t>
      </w:r>
      <w:r w:rsidRPr="00F41814">
        <w:rPr>
          <w:vertAlign w:val="superscript"/>
        </w:rPr>
        <w:t>1</w:t>
      </w:r>
      <w:r w:rsidRPr="00037EB3">
        <w:t>*, Third Name</w:t>
      </w:r>
      <w:r w:rsidRPr="00F41814">
        <w:rPr>
          <w:vertAlign w:val="superscript"/>
        </w:rPr>
        <w:t>2</w:t>
      </w:r>
    </w:p>
    <w:p w:rsidR="00035F2E" w:rsidRPr="00037EB3" w:rsidRDefault="00035F2E" w:rsidP="00412F9D">
      <w:pPr>
        <w:pStyle w:val="Institutions"/>
      </w:pPr>
      <w:r w:rsidRPr="00037EB3">
        <w:t>¹ Institution, Faculty/Department, City, Country; author1@</w:t>
      </w:r>
      <w:r w:rsidR="00ED2E18" w:rsidRPr="00037EB3">
        <w:t>email</w:t>
      </w:r>
      <w:r w:rsidRPr="00037EB3">
        <w:t>.com (F.N.L.N.)</w:t>
      </w:r>
      <w:r w:rsidR="00ED2E18" w:rsidRPr="00037EB3">
        <w:t>; author2@email.com (S.N.L.N.) (*corresponding author)</w:t>
      </w:r>
    </w:p>
    <w:p w:rsidR="00035F2E" w:rsidRPr="00037EB3" w:rsidRDefault="00035F2E" w:rsidP="00412F9D">
      <w:pPr>
        <w:pStyle w:val="Institutions"/>
      </w:pPr>
      <w:r w:rsidRPr="00037EB3">
        <w:t xml:space="preserve">² Institution, Faculty/Department, City, Country; </w:t>
      </w:r>
      <w:r w:rsidR="00ED2E18" w:rsidRPr="00037EB3">
        <w:t>a</w:t>
      </w:r>
      <w:r w:rsidRPr="00037EB3">
        <w:t>uthor</w:t>
      </w:r>
      <w:r w:rsidR="00ED2E18" w:rsidRPr="00037EB3">
        <w:t>3</w:t>
      </w:r>
      <w:r w:rsidRPr="00037EB3">
        <w:t>@</w:t>
      </w:r>
      <w:r w:rsidR="00ED2E18" w:rsidRPr="00037EB3">
        <w:t>email</w:t>
      </w:r>
      <w:r w:rsidRPr="00037EB3">
        <w:t>.com (</w:t>
      </w:r>
      <w:r w:rsidR="00ED2E18" w:rsidRPr="00037EB3">
        <w:t>T</w:t>
      </w:r>
      <w:r w:rsidRPr="00037EB3">
        <w:t>.N.L.N.)</w:t>
      </w:r>
    </w:p>
    <w:p w:rsidR="00307DD6" w:rsidRPr="00BA6C1A" w:rsidRDefault="00BA6C1A" w:rsidP="00BD3528">
      <w:pPr>
        <w:pStyle w:val="Extrasubtitle"/>
        <w:rPr>
          <w:i/>
          <w:color w:val="00B050"/>
        </w:rPr>
      </w:pPr>
      <w:r w:rsidRPr="00BA6C1A">
        <w:rPr>
          <w:i/>
          <w:color w:val="00B050"/>
        </w:rPr>
        <w:t xml:space="preserve"> (</w:t>
      </w:r>
      <w:r w:rsidRPr="00BA6C1A">
        <w:rPr>
          <w:i/>
          <w:color w:val="00B050"/>
        </w:rPr>
        <w:t>The entire text should comply with the formatting requirem</w:t>
      </w:r>
      <w:r w:rsidRPr="00BA6C1A">
        <w:rPr>
          <w:i/>
          <w:color w:val="00B050"/>
        </w:rPr>
        <w:t>ents and be limited to one page)</w:t>
      </w:r>
    </w:p>
    <w:p w:rsidR="00BA6C1A" w:rsidRPr="00037EB3" w:rsidRDefault="00BA6C1A" w:rsidP="00BA6C1A">
      <w:pPr>
        <w:pStyle w:val="Extrasubtitle"/>
      </w:pPr>
      <w:r w:rsidRPr="00037EB3">
        <w:t>Abstract</w:t>
      </w:r>
      <w:r w:rsidR="006D1476" w:rsidRPr="006D1476">
        <w:t xml:space="preserve"> </w:t>
      </w:r>
    </w:p>
    <w:p w:rsidR="0038224F" w:rsidRPr="00037EB3" w:rsidRDefault="0038224F" w:rsidP="00037EB3">
      <w:r w:rsidRPr="00037EB3">
        <w:t>The abstract should be a single paragraph (200–250 words), clearly presenting: background, objectives, materials and methods, main results (including quantitative data where possible), and conclusions. The abstract must be self-contained and should accurately reflect the content of the article. Do not include citations, undefined abbreviations, or references.</w:t>
      </w:r>
    </w:p>
    <w:p w:rsidR="00781DAD" w:rsidRPr="00037EB3" w:rsidRDefault="00781DAD" w:rsidP="00037EB3"/>
    <w:p w:rsidR="00C97EC2" w:rsidRPr="00037EB3" w:rsidRDefault="007924B8" w:rsidP="008353A2">
      <w:pPr>
        <w:ind w:firstLine="0"/>
      </w:pPr>
      <w:r w:rsidRPr="00037EB3">
        <w:t>Keywords: keyword1; keyword2; keyword3</w:t>
      </w:r>
      <w:r w:rsidR="003356B0" w:rsidRPr="00037EB3">
        <w:t>; keyword4; keyword5</w:t>
      </w:r>
    </w:p>
    <w:p w:rsidR="00307DD6" w:rsidRPr="00037EB3" w:rsidRDefault="007924B8" w:rsidP="008353A2">
      <w:pPr>
        <w:pStyle w:val="Extrasubtitle"/>
      </w:pPr>
      <w:r w:rsidRPr="00037EB3">
        <w:t>Acknowledgments</w:t>
      </w:r>
      <w:r w:rsidR="00BA6C1A">
        <w:t xml:space="preserve"> (if needed)</w:t>
      </w:r>
      <w:r w:rsidR="008353A2">
        <w:t xml:space="preserve">: </w:t>
      </w:r>
      <w:r w:rsidR="00C97EC2" w:rsidRPr="008353A2">
        <w:rPr>
          <w:b w:val="0"/>
        </w:rPr>
        <w:t>This work was supported by [funding agency, grant number].</w:t>
      </w:r>
    </w:p>
    <w:p w:rsidR="00307DD6" w:rsidRPr="00037EB3" w:rsidRDefault="003D37EC" w:rsidP="008353A2">
      <w:pPr>
        <w:pStyle w:val="Extrasubtitle"/>
      </w:pPr>
      <w:r w:rsidRPr="00037EB3">
        <w:t>Conflict</w:t>
      </w:r>
      <w:r w:rsidR="007924B8" w:rsidRPr="00037EB3">
        <w:t xml:space="preserve"> of Interest</w:t>
      </w:r>
      <w:r w:rsidR="008353A2">
        <w:t xml:space="preserve">: </w:t>
      </w:r>
      <w:r w:rsidR="007924B8" w:rsidRPr="008353A2">
        <w:rPr>
          <w:b w:val="0"/>
        </w:rPr>
        <w:t>The authors declare no conflicts of interest.</w:t>
      </w:r>
    </w:p>
    <w:p w:rsidR="00307DD6" w:rsidRPr="00037EB3" w:rsidRDefault="00BA6C1A" w:rsidP="00BD3528">
      <w:pPr>
        <w:pStyle w:val="Extrasubtitle"/>
      </w:pPr>
      <w:r>
        <w:t xml:space="preserve">Selective </w:t>
      </w:r>
      <w:r w:rsidR="007924B8" w:rsidRPr="00037EB3">
        <w:t>References</w:t>
      </w:r>
      <w:r>
        <w:t xml:space="preserve"> </w:t>
      </w:r>
      <w:bookmarkStart w:id="0" w:name="_GoBack"/>
      <w:bookmarkEnd w:id="0"/>
    </w:p>
    <w:p w:rsidR="007629D1" w:rsidRPr="00037EB3" w:rsidRDefault="007629D1" w:rsidP="005D45BC">
      <w:pPr>
        <w:pStyle w:val="NSBReferencestyle"/>
      </w:pPr>
      <w:r w:rsidRPr="00037EB3">
        <w:t xml:space="preserve">Use full journal titles (not abbreviations). Ensure accuracy and completeness of all references. Examples of reference formats should follow </w:t>
      </w:r>
      <w:r w:rsidR="00BA6C1A">
        <w:t xml:space="preserve">NBHA </w:t>
      </w:r>
      <w:r w:rsidRPr="00037EB3">
        <w:t>journal standards.</w:t>
      </w:r>
    </w:p>
    <w:p w:rsidR="007629D1" w:rsidRPr="00037EB3" w:rsidRDefault="007629D1" w:rsidP="005D45BC">
      <w:pPr>
        <w:pStyle w:val="NSBReferencestyle"/>
      </w:pPr>
      <w:r w:rsidRPr="00037EB3">
        <w:t xml:space="preserve">Authors are encouraged to use reference management software such as </w:t>
      </w:r>
      <w:proofErr w:type="spellStart"/>
      <w:r w:rsidRPr="00037EB3">
        <w:t>Zotero</w:t>
      </w:r>
      <w:proofErr w:type="spellEnd"/>
      <w:r w:rsidRPr="00037EB3">
        <w:t>.</w:t>
      </w:r>
    </w:p>
    <w:p w:rsidR="008138B3" w:rsidRDefault="007629D1" w:rsidP="008138B3">
      <w:pPr>
        <w:pStyle w:val="NSBReferencestyle"/>
      </w:pPr>
      <w:r w:rsidRPr="00037EB3">
        <w:t xml:space="preserve">The journal uses the </w:t>
      </w:r>
      <w:r w:rsidR="00104664" w:rsidRPr="00104664">
        <w:t>Nova Journals Harvard Style</w:t>
      </w:r>
      <w:r w:rsidRPr="00037EB3">
        <w:t xml:space="preserve"> for formatting citations and references. The style can be downloaded and used directly in </w:t>
      </w:r>
      <w:proofErr w:type="spellStart"/>
      <w:r w:rsidRPr="00037EB3">
        <w:t>Zotero</w:t>
      </w:r>
      <w:proofErr w:type="spellEnd"/>
      <w:r w:rsidRPr="00037EB3">
        <w:t xml:space="preserve"> to automatically insert citations and generate the reference list. </w:t>
      </w:r>
    </w:p>
    <w:p w:rsidR="007629D1" w:rsidRDefault="008138B3" w:rsidP="008138B3">
      <w:pPr>
        <w:pStyle w:val="NSBReferencestyle"/>
      </w:pPr>
      <w:r w:rsidRPr="008138B3">
        <w:t xml:space="preserve">All references should include a DOI (as a full URL) where available, particularly for articles published in peer-reviewed journals indexed with </w:t>
      </w:r>
      <w:proofErr w:type="spellStart"/>
      <w:r w:rsidRPr="008138B3">
        <w:t>Crossref</w:t>
      </w:r>
      <w:proofErr w:type="spellEnd"/>
      <w:r w:rsidRPr="008138B3">
        <w:t>. For official online sources (e.g., institutional reports, databases, or websites), a stable URL and access date must be provided. Unofficial platforms or repositories lacking long-term accessibility or scientific validation should not be used as primary reference sources.</w:t>
      </w:r>
    </w:p>
    <w:p w:rsidR="007629D1" w:rsidRPr="00037EB3" w:rsidRDefault="007629D1" w:rsidP="005D45BC">
      <w:pPr>
        <w:pStyle w:val="NSBReferencestyle"/>
      </w:pPr>
      <w:r w:rsidRPr="00037EB3">
        <w:t>Ensure that all references cited in the text are included in the reference list and vice versa.</w:t>
      </w:r>
    </w:p>
    <w:p w:rsidR="007C2026" w:rsidRPr="00037EB3" w:rsidRDefault="007C2026" w:rsidP="005D45BC">
      <w:pPr>
        <w:pStyle w:val="NSBReferencestyle"/>
      </w:pPr>
      <w:r w:rsidRPr="00037EB3">
        <w:t>For works with more than six authors, only the first six authors should be listed, followed by “et al.”</w:t>
      </w:r>
    </w:p>
    <w:p w:rsidR="009C7DAA" w:rsidRPr="00037EB3" w:rsidRDefault="009C7DAA" w:rsidP="005D45BC">
      <w:pPr>
        <w:pStyle w:val="NSBReferencestyle"/>
      </w:pPr>
    </w:p>
    <w:p w:rsidR="000A1CD9" w:rsidRPr="00037EB3" w:rsidRDefault="000E6B26" w:rsidP="005D45BC">
      <w:pPr>
        <w:pStyle w:val="NSBReferencestyle"/>
      </w:pPr>
      <w:r w:rsidRPr="00037EB3">
        <w:t>Reference</w:t>
      </w:r>
      <w:r w:rsidR="001402E1" w:rsidRPr="00037EB3">
        <w:t xml:space="preserve"> </w:t>
      </w:r>
      <w:r w:rsidR="00A81A3D" w:rsidRPr="00037EB3">
        <w:t>examples</w:t>
      </w:r>
      <w:r w:rsidR="00BA6C1A">
        <w:t>:</w:t>
      </w:r>
    </w:p>
    <w:p w:rsidR="000A1CD9" w:rsidRPr="00037EB3" w:rsidRDefault="000A1CD9" w:rsidP="005D45BC">
      <w:pPr>
        <w:pStyle w:val="NSBReferencestyle"/>
      </w:pPr>
      <w:r w:rsidRPr="00037EB3">
        <w:t xml:space="preserve">Abbot MC (2014). </w:t>
      </w:r>
      <w:r w:rsidRPr="00C43D53">
        <w:rPr>
          <w:i/>
        </w:rPr>
        <w:t>Molecular cell biology</w:t>
      </w:r>
      <w:r w:rsidRPr="00037EB3">
        <w:t>. San Diego: Academic Press.</w:t>
      </w:r>
    </w:p>
    <w:p w:rsidR="000A1CD9" w:rsidRPr="00037EB3" w:rsidRDefault="000A1CD9" w:rsidP="005D45BC">
      <w:pPr>
        <w:pStyle w:val="NSBReferencestyle"/>
      </w:pPr>
      <w:r w:rsidRPr="00037EB3">
        <w:t>Anderson PT, Devi ZHT, Diggins T, Stanford Z, Stone V, Roth S</w:t>
      </w:r>
      <w:r w:rsidR="00BA611A" w:rsidRPr="00037EB3">
        <w:t>,</w:t>
      </w:r>
      <w:r w:rsidRPr="00037EB3">
        <w:t xml:space="preserve"> et al. (2017). Nutrition analysis of cherry juice. </w:t>
      </w:r>
      <w:proofErr w:type="spellStart"/>
      <w:r w:rsidRPr="00C43D53">
        <w:rPr>
          <w:i/>
        </w:rPr>
        <w:t>Scientia</w:t>
      </w:r>
      <w:proofErr w:type="spellEnd"/>
      <w:r w:rsidRPr="00C43D53">
        <w:rPr>
          <w:i/>
        </w:rPr>
        <w:t xml:space="preserve"> </w:t>
      </w:r>
      <w:proofErr w:type="spellStart"/>
      <w:r w:rsidRPr="00C43D53">
        <w:rPr>
          <w:i/>
        </w:rPr>
        <w:t>Pomologica</w:t>
      </w:r>
      <w:proofErr w:type="spellEnd"/>
      <w:r w:rsidRPr="00C43D53">
        <w:rPr>
          <w:i/>
        </w:rPr>
        <w:t xml:space="preserve"> Journal</w:t>
      </w:r>
      <w:r w:rsidRPr="00037EB3">
        <w:t>, 19: 234–241. https://doi.org/xxxxx</w:t>
      </w:r>
    </w:p>
    <w:p w:rsidR="000A1CD9" w:rsidRPr="00037EB3" w:rsidRDefault="000A1CD9" w:rsidP="005D45BC">
      <w:pPr>
        <w:pStyle w:val="NSBReferencestyle"/>
      </w:pPr>
      <w:r w:rsidRPr="00037EB3">
        <w:t>Department of Agriculture (2019). German agricultural statistics for 2018. German Agriculture Department Munich. Available at: http://www.germanyagriculture.gov/projects (Accessed: 12 February 2020).</w:t>
      </w:r>
    </w:p>
    <w:p w:rsidR="00AC7D18" w:rsidRPr="00037EB3" w:rsidRDefault="000A1CD9" w:rsidP="005D45BC">
      <w:pPr>
        <w:pStyle w:val="NSBReferencestyle"/>
      </w:pPr>
      <w:r w:rsidRPr="00037EB3">
        <w:t xml:space="preserve">Davey SD, Norris TG, Saylor JL (2014). Advances in cucumber fertility. </w:t>
      </w:r>
      <w:r w:rsidR="00AC7D18" w:rsidRPr="00037EB3">
        <w:t>In: Knorr VB, Sting F, Banner Y</w:t>
      </w:r>
      <w:r w:rsidR="00F72DD9" w:rsidRPr="00037EB3">
        <w:t>,</w:t>
      </w:r>
      <w:r w:rsidR="00BA611A" w:rsidRPr="00037EB3">
        <w:t xml:space="preserve"> ed</w:t>
      </w:r>
      <w:r w:rsidR="00AC7D18" w:rsidRPr="00037EB3">
        <w:t xml:space="preserve">. </w:t>
      </w:r>
      <w:r w:rsidR="00AC7D18" w:rsidRPr="00C43D53">
        <w:rPr>
          <w:i/>
        </w:rPr>
        <w:t>Proceedings of the Society for Horticultural Sciences 2014 Conference</w:t>
      </w:r>
      <w:r w:rsidR="00AC7D18" w:rsidRPr="00037EB3">
        <w:t>. Sydney: Springer, pp. 113–119.</w:t>
      </w:r>
    </w:p>
    <w:p w:rsidR="000A1CD9" w:rsidRPr="00037EB3" w:rsidRDefault="000A1CD9" w:rsidP="005D45BC">
      <w:pPr>
        <w:pStyle w:val="NSBReferencestyle"/>
      </w:pPr>
      <w:r w:rsidRPr="00037EB3">
        <w:t xml:space="preserve">Gibson JH (1999). Apples. </w:t>
      </w:r>
      <w:r w:rsidR="00AC7D18" w:rsidRPr="00037EB3">
        <w:t>In: Taylor K, Noon YT</w:t>
      </w:r>
      <w:r w:rsidR="00F72DD9" w:rsidRPr="00037EB3">
        <w:t>,</w:t>
      </w:r>
      <w:r w:rsidR="00AC7D18" w:rsidRPr="00037EB3">
        <w:t xml:space="preserve"> </w:t>
      </w:r>
      <w:r w:rsidR="00BA611A" w:rsidRPr="00037EB3">
        <w:t>ed</w:t>
      </w:r>
      <w:r w:rsidR="00AC7D18" w:rsidRPr="00037EB3">
        <w:t xml:space="preserve">. </w:t>
      </w:r>
      <w:r w:rsidR="00AC7D18" w:rsidRPr="00C43D53">
        <w:rPr>
          <w:i/>
        </w:rPr>
        <w:t>Advances in fruit breeding</w:t>
      </w:r>
      <w:r w:rsidR="00AC7D18" w:rsidRPr="00037EB3">
        <w:t>. West Lafayette, Indiana: California University Press, pp. 3–37.</w:t>
      </w:r>
    </w:p>
    <w:p w:rsidR="000A1CD9" w:rsidRPr="00037EB3" w:rsidRDefault="000A1CD9" w:rsidP="005D45BC">
      <w:pPr>
        <w:pStyle w:val="NSBReferencestyle"/>
      </w:pPr>
      <w:r w:rsidRPr="00037EB3">
        <w:t>Johnson BV, Miller CK (2020). Response to disease attack of European (</w:t>
      </w:r>
      <w:proofErr w:type="spellStart"/>
      <w:r w:rsidRPr="00C43D53">
        <w:rPr>
          <w:i/>
        </w:rPr>
        <w:t>Pyrus</w:t>
      </w:r>
      <w:proofErr w:type="spellEnd"/>
      <w:r w:rsidRPr="00C43D53">
        <w:rPr>
          <w:i/>
        </w:rPr>
        <w:t xml:space="preserve"> </w:t>
      </w:r>
      <w:proofErr w:type="spellStart"/>
      <w:r w:rsidRPr="00C43D53">
        <w:rPr>
          <w:i/>
        </w:rPr>
        <w:t>communis</w:t>
      </w:r>
      <w:proofErr w:type="spellEnd"/>
      <w:r w:rsidRPr="00037EB3">
        <w:t xml:space="preserve"> L.) and Asian (</w:t>
      </w:r>
      <w:proofErr w:type="spellStart"/>
      <w:r w:rsidRPr="00C43D53">
        <w:rPr>
          <w:i/>
        </w:rPr>
        <w:t>Pyrus</w:t>
      </w:r>
      <w:proofErr w:type="spellEnd"/>
      <w:r w:rsidRPr="00C43D53">
        <w:rPr>
          <w:i/>
        </w:rPr>
        <w:t xml:space="preserve"> </w:t>
      </w:r>
      <w:proofErr w:type="spellStart"/>
      <w:r w:rsidRPr="00C43D53">
        <w:rPr>
          <w:i/>
        </w:rPr>
        <w:t>serotina</w:t>
      </w:r>
      <w:proofErr w:type="spellEnd"/>
      <w:r w:rsidRPr="00037EB3">
        <w:t xml:space="preserve"> </w:t>
      </w:r>
      <w:proofErr w:type="spellStart"/>
      <w:r w:rsidRPr="00037EB3">
        <w:t>Rehd</w:t>
      </w:r>
      <w:proofErr w:type="spellEnd"/>
      <w:r w:rsidRPr="00037EB3">
        <w:t>.) pear cultivars. Fruit Trees Pathology, 31: 125–136. https://doi.org/xxxxx</w:t>
      </w:r>
    </w:p>
    <w:p w:rsidR="00CF48D4" w:rsidRPr="00037EB3" w:rsidRDefault="000A1CD9" w:rsidP="00BA6C1A">
      <w:pPr>
        <w:pStyle w:val="NSBReferencestyle"/>
      </w:pPr>
      <w:r w:rsidRPr="00037EB3">
        <w:t xml:space="preserve">Nemeth V (2016). </w:t>
      </w:r>
      <w:r w:rsidRPr="00C43D53">
        <w:rPr>
          <w:i/>
        </w:rPr>
        <w:t>Decision support systems for the evaluation and use of orchards</w:t>
      </w:r>
      <w:r w:rsidRPr="00037EB3">
        <w:t xml:space="preserve">. PhD Thesis, </w:t>
      </w:r>
      <w:proofErr w:type="spellStart"/>
      <w:r w:rsidRPr="00037EB3">
        <w:t>Corvinus</w:t>
      </w:r>
      <w:proofErr w:type="spellEnd"/>
      <w:r w:rsidRPr="00037EB3">
        <w:t xml:space="preserve"> University, Budapest.</w:t>
      </w:r>
    </w:p>
    <w:sectPr w:rsidR="00CF48D4" w:rsidRPr="00037EB3" w:rsidSect="006D147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07" w:h="16840" w:code="9"/>
      <w:pgMar w:top="1418" w:right="1418" w:bottom="1418" w:left="1418" w:header="11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71175" w:rsidRDefault="00F71175" w:rsidP="00AD09E6">
      <w:r>
        <w:separator/>
      </w:r>
    </w:p>
  </w:endnote>
  <w:endnote w:type="continuationSeparator" w:id="0">
    <w:p w:rsidR="00F71175" w:rsidRDefault="00F71175" w:rsidP="00AD09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EB Garamond">
    <w:altName w:val="Cambria Math"/>
    <w:charset w:val="00"/>
    <w:family w:val="auto"/>
    <w:pitch w:val="variable"/>
    <w:sig w:usb0="E00002FF" w:usb1="5201E4FB" w:usb2="00000028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Edwardian Script ITC">
    <w:panose1 w:val="030303020407070D0804"/>
    <w:charset w:val="00"/>
    <w:family w:val="script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5BB4" w:rsidRDefault="00CA5BB4">
    <w:pPr>
      <w:pStyle w:val="Footer"/>
      <w:tabs>
        <w:tab w:val="clear" w:pos="4680"/>
        <w:tab w:val="clear" w:pos="9360"/>
      </w:tabs>
      <w:jc w:val="center"/>
      <w:rPr>
        <w:caps/>
        <w:noProof/>
        <w:color w:val="4F81BD" w:themeColor="accent1"/>
      </w:rPr>
    </w:pPr>
    <w:r>
      <w:rPr>
        <w:caps/>
        <w:color w:val="4F81BD" w:themeColor="accent1"/>
      </w:rPr>
      <w:fldChar w:fldCharType="begin"/>
    </w:r>
    <w:r>
      <w:rPr>
        <w:caps/>
        <w:color w:val="4F81BD" w:themeColor="accent1"/>
      </w:rPr>
      <w:instrText xml:space="preserve"> PAGE   \* MERGEFORMAT </w:instrText>
    </w:r>
    <w:r>
      <w:rPr>
        <w:caps/>
        <w:color w:val="4F81BD" w:themeColor="accent1"/>
      </w:rPr>
      <w:fldChar w:fldCharType="separate"/>
    </w:r>
    <w:r w:rsidR="00984FA9">
      <w:rPr>
        <w:caps/>
        <w:noProof/>
        <w:color w:val="4F81BD" w:themeColor="accent1"/>
      </w:rPr>
      <w:t>2</w:t>
    </w:r>
    <w:r>
      <w:rPr>
        <w:caps/>
        <w:noProof/>
        <w:color w:val="4F81BD" w:themeColor="accent1"/>
      </w:rPr>
      <w:fldChar w:fldCharType="end"/>
    </w:r>
  </w:p>
  <w:p w:rsidR="00CA5BB4" w:rsidRDefault="00CA5BB4" w:rsidP="00CA5BB4">
    <w:pPr>
      <w:pStyle w:val="Footer"/>
      <w:ind w:firstLine="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96511" w:rsidRPr="00F05735" w:rsidRDefault="00196511" w:rsidP="00B31590">
    <w:pPr>
      <w:pStyle w:val="Footer"/>
      <w:tabs>
        <w:tab w:val="clear" w:pos="9360"/>
        <w:tab w:val="center" w:pos="4535"/>
        <w:tab w:val="center" w:pos="4819"/>
        <w:tab w:val="left" w:pos="5664"/>
      </w:tabs>
      <w:ind w:firstLine="0"/>
      <w:jc w:val="center"/>
      <w:rPr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3339178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023644" w:rsidRPr="00A7715A" w:rsidRDefault="00023644" w:rsidP="00023644">
        <w:pPr>
          <w:pStyle w:val="Footer"/>
          <w:pBdr>
            <w:top w:val="single" w:sz="4" w:space="1" w:color="auto"/>
          </w:pBdr>
          <w:shd w:val="clear" w:color="auto" w:fill="D9D9D9" w:themeFill="background1" w:themeFillShade="D9"/>
          <w:ind w:firstLine="0"/>
          <w:jc w:val="center"/>
          <w:rPr>
            <w:i/>
            <w:sz w:val="18"/>
            <w:szCs w:val="18"/>
          </w:rPr>
        </w:pPr>
        <w:r w:rsidRPr="00A7715A">
          <w:rPr>
            <w:i/>
            <w:sz w:val="18"/>
            <w:szCs w:val="18"/>
          </w:rPr>
          <w:t xml:space="preserve">Received: 15 </w:t>
        </w:r>
        <w:r>
          <w:rPr>
            <w:i/>
            <w:sz w:val="18"/>
            <w:szCs w:val="18"/>
          </w:rPr>
          <w:t>Mar</w:t>
        </w:r>
        <w:r w:rsidRPr="00A7715A">
          <w:rPr>
            <w:i/>
            <w:sz w:val="18"/>
            <w:szCs w:val="18"/>
          </w:rPr>
          <w:t xml:space="preserve"> 202</w:t>
        </w:r>
        <w:r>
          <w:rPr>
            <w:i/>
            <w:sz w:val="18"/>
            <w:szCs w:val="18"/>
          </w:rPr>
          <w:t>6</w:t>
        </w:r>
        <w:r w:rsidRPr="00A7715A">
          <w:rPr>
            <w:i/>
            <w:sz w:val="18"/>
            <w:szCs w:val="18"/>
          </w:rPr>
          <w:t xml:space="preserve">. Revised: </w:t>
        </w:r>
        <w:r>
          <w:rPr>
            <w:i/>
            <w:sz w:val="18"/>
            <w:szCs w:val="18"/>
          </w:rPr>
          <w:t>25 May</w:t>
        </w:r>
        <w:r w:rsidRPr="00A7715A">
          <w:rPr>
            <w:i/>
            <w:sz w:val="18"/>
            <w:szCs w:val="18"/>
          </w:rPr>
          <w:t xml:space="preserve"> 2026. Accepted: </w:t>
        </w:r>
        <w:r>
          <w:rPr>
            <w:i/>
            <w:sz w:val="18"/>
            <w:szCs w:val="18"/>
          </w:rPr>
          <w:t>05 Jun</w:t>
        </w:r>
        <w:r w:rsidRPr="00A7715A">
          <w:rPr>
            <w:i/>
            <w:sz w:val="18"/>
            <w:szCs w:val="18"/>
          </w:rPr>
          <w:t xml:space="preserve"> 2026. Published: </w:t>
        </w:r>
        <w:r>
          <w:rPr>
            <w:i/>
            <w:sz w:val="18"/>
            <w:szCs w:val="18"/>
          </w:rPr>
          <w:t>1</w:t>
        </w:r>
        <w:r w:rsidRPr="00A7715A">
          <w:rPr>
            <w:i/>
            <w:sz w:val="18"/>
            <w:szCs w:val="18"/>
          </w:rPr>
          <w:t xml:space="preserve">0 </w:t>
        </w:r>
        <w:r>
          <w:rPr>
            <w:i/>
            <w:sz w:val="18"/>
            <w:szCs w:val="18"/>
          </w:rPr>
          <w:t>Jun</w:t>
        </w:r>
        <w:r w:rsidRPr="00A7715A">
          <w:rPr>
            <w:i/>
            <w:sz w:val="18"/>
            <w:szCs w:val="18"/>
          </w:rPr>
          <w:t xml:space="preserve"> 2026.</w:t>
        </w:r>
      </w:p>
      <w:p w:rsidR="008048DC" w:rsidRDefault="00F71175" w:rsidP="00057D20">
        <w:pPr>
          <w:pStyle w:val="Footer"/>
          <w:ind w:firstLine="0"/>
          <w:jc w:val="center"/>
        </w:pPr>
      </w:p>
    </w:sdtContent>
  </w:sdt>
  <w:p w:rsidR="008048DC" w:rsidRPr="008048DC" w:rsidRDefault="008048DC" w:rsidP="008048DC">
    <w:pPr>
      <w:pStyle w:val="Footer"/>
      <w:ind w:firstLine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71175" w:rsidRDefault="00F71175" w:rsidP="00AD09E6">
      <w:r>
        <w:separator/>
      </w:r>
    </w:p>
  </w:footnote>
  <w:footnote w:type="continuationSeparator" w:id="0">
    <w:p w:rsidR="00F71175" w:rsidRDefault="00F71175" w:rsidP="00AD09E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5BB4" w:rsidRDefault="00CA5BB4" w:rsidP="00CA5BB4">
    <w:pPr>
      <w:pStyle w:val="Header"/>
      <w:tabs>
        <w:tab w:val="clear" w:pos="4680"/>
        <w:tab w:val="clear" w:pos="9360"/>
        <w:tab w:val="left" w:pos="1680"/>
      </w:tabs>
    </w:pP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W w:w="5000" w:type="pct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175"/>
      <w:gridCol w:w="5431"/>
      <w:gridCol w:w="1465"/>
    </w:tblGrid>
    <w:tr w:rsidR="006C112A" w:rsidTr="006D1476">
      <w:trPr>
        <w:trHeight w:val="1134"/>
      </w:trPr>
      <w:tc>
        <w:tcPr>
          <w:tcW w:w="938" w:type="pct"/>
          <w:vAlign w:val="center"/>
        </w:tcPr>
        <w:p w:rsidR="006C112A" w:rsidRPr="006D1476" w:rsidRDefault="006D1476" w:rsidP="006C112A">
          <w:pPr>
            <w:pStyle w:val="HeaderJ"/>
            <w:pBdr>
              <w:bottom w:val="none" w:sz="0" w:space="0" w:color="auto"/>
            </w:pBdr>
            <w:rPr>
              <w:rFonts w:ascii="Edwardian Script ITC" w:hAnsi="Edwardian Script ITC"/>
              <w:i w:val="0"/>
              <w:sz w:val="72"/>
              <w:szCs w:val="72"/>
            </w:rPr>
          </w:pPr>
          <w:r w:rsidRPr="006D1476">
            <w:rPr>
              <w:rFonts w:ascii="Edwardian Script ITC" w:hAnsi="Edwardian Script ITC"/>
              <w:i w:val="0"/>
              <w:sz w:val="72"/>
              <w:szCs w:val="72"/>
              <w:lang w:val="en-US" w:eastAsia="en-US"/>
            </w:rPr>
            <w:t xml:space="preserve"> </w:t>
          </w:r>
          <w:r w:rsidR="00BA6C1A" w:rsidRPr="006D1476">
            <w:rPr>
              <w:rFonts w:ascii="Edwardian Script ITC" w:hAnsi="Edwardian Script ITC"/>
              <w:i w:val="0"/>
              <w:sz w:val="72"/>
              <w:szCs w:val="72"/>
              <w:lang w:val="en-US" w:eastAsia="en-US"/>
            </w:rPr>
            <w:t>50</w:t>
          </w:r>
          <w:r w:rsidRPr="006D1476">
            <w:rPr>
              <w:rFonts w:ascii="Edwardian Script ITC" w:hAnsi="Edwardian Script ITC"/>
              <w:i w:val="0"/>
              <w:sz w:val="72"/>
              <w:szCs w:val="72"/>
              <w:lang w:val="en-US" w:eastAsia="en-US"/>
            </w:rPr>
            <w:t>Horti</w:t>
          </w:r>
        </w:p>
      </w:tc>
      <w:tc>
        <w:tcPr>
          <w:tcW w:w="3124" w:type="pct"/>
          <w:vAlign w:val="center"/>
        </w:tcPr>
        <w:p w:rsidR="006D1476" w:rsidRDefault="006D1476" w:rsidP="005345B0">
          <w:pPr>
            <w:pStyle w:val="HeaderJ"/>
            <w:pBdr>
              <w:bottom w:val="none" w:sz="0" w:space="0" w:color="auto"/>
            </w:pBdr>
            <w:rPr>
              <w:i w:val="0"/>
            </w:rPr>
          </w:pPr>
        </w:p>
        <w:p w:rsidR="006D1476" w:rsidRDefault="006D1476" w:rsidP="005345B0">
          <w:pPr>
            <w:pStyle w:val="HeaderJ"/>
            <w:pBdr>
              <w:bottom w:val="none" w:sz="0" w:space="0" w:color="auto"/>
            </w:pBdr>
            <w:rPr>
              <w:i w:val="0"/>
            </w:rPr>
          </w:pPr>
        </w:p>
        <w:p w:rsidR="005345B0" w:rsidRDefault="00124569" w:rsidP="005345B0">
          <w:pPr>
            <w:pStyle w:val="HeaderJ"/>
            <w:pBdr>
              <w:bottom w:val="none" w:sz="0" w:space="0" w:color="auto"/>
            </w:pBdr>
            <w:rPr>
              <w:i w:val="0"/>
            </w:rPr>
          </w:pPr>
          <w:r>
            <w:rPr>
              <w:i w:val="0"/>
            </w:rPr>
            <w:t xml:space="preserve">Lastname FN et al. (2026), </w:t>
          </w:r>
          <w:r w:rsidR="00BA6C1A">
            <w:rPr>
              <w:i w:val="0"/>
            </w:rPr>
            <w:t>50Horti</w:t>
          </w:r>
        </w:p>
        <w:p w:rsidR="00BA6C1A" w:rsidRPr="005345B0" w:rsidRDefault="00BA6C1A" w:rsidP="005345B0">
          <w:pPr>
            <w:pStyle w:val="HeaderJ"/>
            <w:pBdr>
              <w:bottom w:val="none" w:sz="0" w:space="0" w:color="auto"/>
            </w:pBdr>
            <w:rPr>
              <w:i w:val="0"/>
            </w:rPr>
          </w:pPr>
          <w:r>
            <w:rPr>
              <w:i w:val="0"/>
            </w:rPr>
            <w:t>Faculty of Horticulture and Business in Rural Develpoment</w:t>
          </w:r>
        </w:p>
        <w:p w:rsidR="006C112A" w:rsidRPr="00F326AA" w:rsidRDefault="006C112A" w:rsidP="005345B0">
          <w:pPr>
            <w:pStyle w:val="HeaderJ"/>
            <w:pBdr>
              <w:bottom w:val="none" w:sz="0" w:space="0" w:color="auto"/>
            </w:pBdr>
          </w:pPr>
        </w:p>
      </w:tc>
      <w:tc>
        <w:tcPr>
          <w:tcW w:w="938" w:type="pct"/>
          <w:vAlign w:val="center"/>
        </w:tcPr>
        <w:p w:rsidR="006C112A" w:rsidRPr="000E1843" w:rsidRDefault="006D1476" w:rsidP="006C112A">
          <w:pPr>
            <w:pStyle w:val="HeaderJ"/>
            <w:pBdr>
              <w:bottom w:val="none" w:sz="0" w:space="0" w:color="auto"/>
            </w:pBdr>
            <w:rPr>
              <w:i w:val="0"/>
            </w:rPr>
          </w:pPr>
          <w:r>
            <w:drawing>
              <wp:anchor distT="0" distB="0" distL="114300" distR="114300" simplePos="0" relativeHeight="251659264" behindDoc="1" locked="0" layoutInCell="1" allowOverlap="1" wp14:anchorId="7BB49C19" wp14:editId="5AD55721">
                <wp:simplePos x="0" y="0"/>
                <wp:positionH relativeFrom="column">
                  <wp:posOffset>36830</wp:posOffset>
                </wp:positionH>
                <wp:positionV relativeFrom="paragraph">
                  <wp:posOffset>214630</wp:posOffset>
                </wp:positionV>
                <wp:extent cx="816610" cy="807085"/>
                <wp:effectExtent l="0" t="0" r="2540" b="0"/>
                <wp:wrapNone/>
                <wp:docPr id="20" name="Picture 20" descr="https://www.usamvcluj.ro/wp-content/uploads/2022/09/Sigla_color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https://www.usamvcluj.ro/wp-content/uploads/2022/09/Sigla_color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16610" cy="8070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</w:tbl>
  <w:p w:rsidR="0047399E" w:rsidRDefault="0047399E" w:rsidP="0047399E">
    <w:pPr>
      <w:pStyle w:val="Header"/>
      <w:ind w:firstLine="0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7399E" w:rsidRDefault="0047399E" w:rsidP="00815F03">
    <w:pPr>
      <w:pStyle w:val="Header"/>
      <w:ind w:firstLine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AA7534E"/>
    <w:multiLevelType w:val="multilevel"/>
    <w:tmpl w:val="3EC2111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329379D"/>
    <w:multiLevelType w:val="hybridMultilevel"/>
    <w:tmpl w:val="8AE60742"/>
    <w:lvl w:ilvl="0" w:tplc="19985B92">
      <w:start w:val="1"/>
      <w:numFmt w:val="decimal"/>
      <w:lvlText w:val="%1."/>
      <w:lvlJc w:val="right"/>
      <w:pPr>
        <w:ind w:left="720" w:hanging="360"/>
      </w:pPr>
      <w:rPr>
        <w:rFonts w:hint="default"/>
        <w:b w:val="0"/>
        <w:i w:val="0"/>
        <w:sz w:val="24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A274DF0"/>
    <w:multiLevelType w:val="multilevel"/>
    <w:tmpl w:val="53D6BC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917691D"/>
    <w:multiLevelType w:val="multilevel"/>
    <w:tmpl w:val="7C7CFF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483705C"/>
    <w:multiLevelType w:val="hybridMultilevel"/>
    <w:tmpl w:val="7FF441B6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5B82D32"/>
    <w:multiLevelType w:val="multilevel"/>
    <w:tmpl w:val="13783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CF54653"/>
    <w:multiLevelType w:val="hybridMultilevel"/>
    <w:tmpl w:val="43DE06E6"/>
    <w:lvl w:ilvl="0" w:tplc="19985B92">
      <w:start w:val="1"/>
      <w:numFmt w:val="decimal"/>
      <w:lvlText w:val="%1."/>
      <w:lvlJc w:val="right"/>
      <w:pPr>
        <w:ind w:left="1400" w:hanging="360"/>
      </w:pPr>
      <w:rPr>
        <w:rFonts w:hint="default"/>
        <w:b w:val="0"/>
        <w:i w:val="0"/>
        <w:sz w:val="24"/>
      </w:rPr>
    </w:lvl>
    <w:lvl w:ilvl="1" w:tplc="04180019" w:tentative="1">
      <w:start w:val="1"/>
      <w:numFmt w:val="lowerLetter"/>
      <w:lvlText w:val="%2."/>
      <w:lvlJc w:val="left"/>
      <w:pPr>
        <w:ind w:left="2120" w:hanging="360"/>
      </w:pPr>
    </w:lvl>
    <w:lvl w:ilvl="2" w:tplc="0418001B" w:tentative="1">
      <w:start w:val="1"/>
      <w:numFmt w:val="lowerRoman"/>
      <w:lvlText w:val="%3."/>
      <w:lvlJc w:val="right"/>
      <w:pPr>
        <w:ind w:left="2840" w:hanging="180"/>
      </w:pPr>
    </w:lvl>
    <w:lvl w:ilvl="3" w:tplc="0418000F" w:tentative="1">
      <w:start w:val="1"/>
      <w:numFmt w:val="decimal"/>
      <w:lvlText w:val="%4."/>
      <w:lvlJc w:val="left"/>
      <w:pPr>
        <w:ind w:left="3560" w:hanging="360"/>
      </w:pPr>
    </w:lvl>
    <w:lvl w:ilvl="4" w:tplc="04180019" w:tentative="1">
      <w:start w:val="1"/>
      <w:numFmt w:val="lowerLetter"/>
      <w:lvlText w:val="%5."/>
      <w:lvlJc w:val="left"/>
      <w:pPr>
        <w:ind w:left="4280" w:hanging="360"/>
      </w:pPr>
    </w:lvl>
    <w:lvl w:ilvl="5" w:tplc="0418001B" w:tentative="1">
      <w:start w:val="1"/>
      <w:numFmt w:val="lowerRoman"/>
      <w:lvlText w:val="%6."/>
      <w:lvlJc w:val="right"/>
      <w:pPr>
        <w:ind w:left="5000" w:hanging="180"/>
      </w:pPr>
    </w:lvl>
    <w:lvl w:ilvl="6" w:tplc="0418000F" w:tentative="1">
      <w:start w:val="1"/>
      <w:numFmt w:val="decimal"/>
      <w:lvlText w:val="%7."/>
      <w:lvlJc w:val="left"/>
      <w:pPr>
        <w:ind w:left="5720" w:hanging="360"/>
      </w:pPr>
    </w:lvl>
    <w:lvl w:ilvl="7" w:tplc="04180019" w:tentative="1">
      <w:start w:val="1"/>
      <w:numFmt w:val="lowerLetter"/>
      <w:lvlText w:val="%8."/>
      <w:lvlJc w:val="left"/>
      <w:pPr>
        <w:ind w:left="6440" w:hanging="360"/>
      </w:pPr>
    </w:lvl>
    <w:lvl w:ilvl="8" w:tplc="0418001B" w:tentative="1">
      <w:start w:val="1"/>
      <w:numFmt w:val="lowerRoman"/>
      <w:lvlText w:val="%9."/>
      <w:lvlJc w:val="right"/>
      <w:pPr>
        <w:ind w:left="7160" w:hanging="18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1"/>
  </w:num>
  <w:num w:numId="11">
    <w:abstractNumId w:val="14"/>
  </w:num>
  <w:num w:numId="12">
    <w:abstractNumId w:val="12"/>
  </w:num>
  <w:num w:numId="13">
    <w:abstractNumId w:val="9"/>
  </w:num>
  <w:num w:numId="14">
    <w:abstractNumId w:val="15"/>
  </w:num>
  <w:num w:numId="15">
    <w:abstractNumId w:val="10"/>
  </w:num>
  <w:num w:numId="1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7508"/>
    <w:rsid w:val="00002C3A"/>
    <w:rsid w:val="000056EE"/>
    <w:rsid w:val="00023644"/>
    <w:rsid w:val="00030172"/>
    <w:rsid w:val="00034616"/>
    <w:rsid w:val="00035F2E"/>
    <w:rsid w:val="00037EB3"/>
    <w:rsid w:val="00057D20"/>
    <w:rsid w:val="0006063C"/>
    <w:rsid w:val="00086C3D"/>
    <w:rsid w:val="000A1CD9"/>
    <w:rsid w:val="000A74C9"/>
    <w:rsid w:val="000B1FA3"/>
    <w:rsid w:val="000E1843"/>
    <w:rsid w:val="000E6B26"/>
    <w:rsid w:val="00104664"/>
    <w:rsid w:val="00110F7A"/>
    <w:rsid w:val="00111567"/>
    <w:rsid w:val="00116C6F"/>
    <w:rsid w:val="00124569"/>
    <w:rsid w:val="001402E1"/>
    <w:rsid w:val="0015074B"/>
    <w:rsid w:val="00160592"/>
    <w:rsid w:val="00196511"/>
    <w:rsid w:val="001C304C"/>
    <w:rsid w:val="001F661F"/>
    <w:rsid w:val="001F69B6"/>
    <w:rsid w:val="00204792"/>
    <w:rsid w:val="00204FCE"/>
    <w:rsid w:val="00217E8F"/>
    <w:rsid w:val="002219EC"/>
    <w:rsid w:val="002234F3"/>
    <w:rsid w:val="00237054"/>
    <w:rsid w:val="0024448B"/>
    <w:rsid w:val="002557D9"/>
    <w:rsid w:val="00262A1A"/>
    <w:rsid w:val="00274DFD"/>
    <w:rsid w:val="002846D1"/>
    <w:rsid w:val="0029639D"/>
    <w:rsid w:val="002B077F"/>
    <w:rsid w:val="002C36BF"/>
    <w:rsid w:val="002D6B0C"/>
    <w:rsid w:val="002F0E55"/>
    <w:rsid w:val="00307DD6"/>
    <w:rsid w:val="00311D4D"/>
    <w:rsid w:val="00326F90"/>
    <w:rsid w:val="003356B0"/>
    <w:rsid w:val="00347C88"/>
    <w:rsid w:val="00354F4E"/>
    <w:rsid w:val="0035708A"/>
    <w:rsid w:val="00362DD1"/>
    <w:rsid w:val="0038224F"/>
    <w:rsid w:val="003A35F1"/>
    <w:rsid w:val="003B54D4"/>
    <w:rsid w:val="003C2621"/>
    <w:rsid w:val="003D37EC"/>
    <w:rsid w:val="003D5034"/>
    <w:rsid w:val="003E08C7"/>
    <w:rsid w:val="003E5BD7"/>
    <w:rsid w:val="003E6920"/>
    <w:rsid w:val="003F6F71"/>
    <w:rsid w:val="00404CD1"/>
    <w:rsid w:val="00412F9D"/>
    <w:rsid w:val="004144B9"/>
    <w:rsid w:val="00446A95"/>
    <w:rsid w:val="0045036D"/>
    <w:rsid w:val="00451C1F"/>
    <w:rsid w:val="00453C6D"/>
    <w:rsid w:val="004601C4"/>
    <w:rsid w:val="0046050D"/>
    <w:rsid w:val="00466ABF"/>
    <w:rsid w:val="0047399E"/>
    <w:rsid w:val="00480782"/>
    <w:rsid w:val="004925F4"/>
    <w:rsid w:val="00495E78"/>
    <w:rsid w:val="004A21E9"/>
    <w:rsid w:val="004A4CCD"/>
    <w:rsid w:val="004A7784"/>
    <w:rsid w:val="004A7A05"/>
    <w:rsid w:val="004C6C90"/>
    <w:rsid w:val="004D3F1A"/>
    <w:rsid w:val="004E23C3"/>
    <w:rsid w:val="004E6276"/>
    <w:rsid w:val="004E6895"/>
    <w:rsid w:val="005171D9"/>
    <w:rsid w:val="0051783D"/>
    <w:rsid w:val="00527644"/>
    <w:rsid w:val="005345B0"/>
    <w:rsid w:val="005636D8"/>
    <w:rsid w:val="005B4CB7"/>
    <w:rsid w:val="005C0754"/>
    <w:rsid w:val="005D45BC"/>
    <w:rsid w:val="005D4863"/>
    <w:rsid w:val="005D74D8"/>
    <w:rsid w:val="005E2CDF"/>
    <w:rsid w:val="005F64ED"/>
    <w:rsid w:val="00624DA6"/>
    <w:rsid w:val="00677F75"/>
    <w:rsid w:val="006A1C4F"/>
    <w:rsid w:val="006A3445"/>
    <w:rsid w:val="006B1718"/>
    <w:rsid w:val="006C112A"/>
    <w:rsid w:val="006D1476"/>
    <w:rsid w:val="006E3569"/>
    <w:rsid w:val="006E3BED"/>
    <w:rsid w:val="006E7508"/>
    <w:rsid w:val="006F25AF"/>
    <w:rsid w:val="006F3084"/>
    <w:rsid w:val="006F4392"/>
    <w:rsid w:val="0070017A"/>
    <w:rsid w:val="0070023E"/>
    <w:rsid w:val="007057CE"/>
    <w:rsid w:val="00713521"/>
    <w:rsid w:val="007301F0"/>
    <w:rsid w:val="0075581B"/>
    <w:rsid w:val="007629D1"/>
    <w:rsid w:val="00767CD6"/>
    <w:rsid w:val="00781DAD"/>
    <w:rsid w:val="007924B8"/>
    <w:rsid w:val="00793254"/>
    <w:rsid w:val="007A196C"/>
    <w:rsid w:val="007B2100"/>
    <w:rsid w:val="007B462D"/>
    <w:rsid w:val="007C2026"/>
    <w:rsid w:val="007C7085"/>
    <w:rsid w:val="008012F9"/>
    <w:rsid w:val="008048DC"/>
    <w:rsid w:val="008138B3"/>
    <w:rsid w:val="00815F03"/>
    <w:rsid w:val="00822FA0"/>
    <w:rsid w:val="0082494B"/>
    <w:rsid w:val="00827B64"/>
    <w:rsid w:val="00827D97"/>
    <w:rsid w:val="008353A2"/>
    <w:rsid w:val="00847F77"/>
    <w:rsid w:val="00850126"/>
    <w:rsid w:val="008535C6"/>
    <w:rsid w:val="00857ECA"/>
    <w:rsid w:val="00872A5C"/>
    <w:rsid w:val="00874A27"/>
    <w:rsid w:val="00876A13"/>
    <w:rsid w:val="00885701"/>
    <w:rsid w:val="00887ED4"/>
    <w:rsid w:val="0089724D"/>
    <w:rsid w:val="008A6A87"/>
    <w:rsid w:val="008D3EBC"/>
    <w:rsid w:val="008D54D3"/>
    <w:rsid w:val="008E07EA"/>
    <w:rsid w:val="008E2B24"/>
    <w:rsid w:val="008F211F"/>
    <w:rsid w:val="009175D2"/>
    <w:rsid w:val="00932053"/>
    <w:rsid w:val="0095005A"/>
    <w:rsid w:val="009624A8"/>
    <w:rsid w:val="00975CD4"/>
    <w:rsid w:val="00980E2D"/>
    <w:rsid w:val="00983FE1"/>
    <w:rsid w:val="00984FA9"/>
    <w:rsid w:val="00991B84"/>
    <w:rsid w:val="009C7200"/>
    <w:rsid w:val="009C7DAA"/>
    <w:rsid w:val="009F56A6"/>
    <w:rsid w:val="00A15312"/>
    <w:rsid w:val="00A368B1"/>
    <w:rsid w:val="00A36A2A"/>
    <w:rsid w:val="00A7715A"/>
    <w:rsid w:val="00A81A3D"/>
    <w:rsid w:val="00A81E7C"/>
    <w:rsid w:val="00A829D1"/>
    <w:rsid w:val="00A911B4"/>
    <w:rsid w:val="00AA0678"/>
    <w:rsid w:val="00AA1D8D"/>
    <w:rsid w:val="00AA6E8B"/>
    <w:rsid w:val="00AA78C7"/>
    <w:rsid w:val="00AC5737"/>
    <w:rsid w:val="00AC7D18"/>
    <w:rsid w:val="00AD09E6"/>
    <w:rsid w:val="00AD6074"/>
    <w:rsid w:val="00AE4E55"/>
    <w:rsid w:val="00B12882"/>
    <w:rsid w:val="00B134B1"/>
    <w:rsid w:val="00B20D32"/>
    <w:rsid w:val="00B31590"/>
    <w:rsid w:val="00B33FC8"/>
    <w:rsid w:val="00B363CF"/>
    <w:rsid w:val="00B42027"/>
    <w:rsid w:val="00B47730"/>
    <w:rsid w:val="00B51C0B"/>
    <w:rsid w:val="00B749C0"/>
    <w:rsid w:val="00BA363E"/>
    <w:rsid w:val="00BA4AD2"/>
    <w:rsid w:val="00BA611A"/>
    <w:rsid w:val="00BA6C1A"/>
    <w:rsid w:val="00BD3528"/>
    <w:rsid w:val="00BD3F1B"/>
    <w:rsid w:val="00BD6468"/>
    <w:rsid w:val="00BD707C"/>
    <w:rsid w:val="00BE6563"/>
    <w:rsid w:val="00C03D52"/>
    <w:rsid w:val="00C06AAF"/>
    <w:rsid w:val="00C14359"/>
    <w:rsid w:val="00C27D3B"/>
    <w:rsid w:val="00C43D53"/>
    <w:rsid w:val="00C45087"/>
    <w:rsid w:val="00C61054"/>
    <w:rsid w:val="00C84A5B"/>
    <w:rsid w:val="00C97EC2"/>
    <w:rsid w:val="00CA0919"/>
    <w:rsid w:val="00CA5BB4"/>
    <w:rsid w:val="00CB0664"/>
    <w:rsid w:val="00CB3AA1"/>
    <w:rsid w:val="00CC688A"/>
    <w:rsid w:val="00CC6E31"/>
    <w:rsid w:val="00CD0C69"/>
    <w:rsid w:val="00CF48D4"/>
    <w:rsid w:val="00CF5332"/>
    <w:rsid w:val="00D056C2"/>
    <w:rsid w:val="00D136AB"/>
    <w:rsid w:val="00D16083"/>
    <w:rsid w:val="00D22542"/>
    <w:rsid w:val="00D332F8"/>
    <w:rsid w:val="00D3428E"/>
    <w:rsid w:val="00D35981"/>
    <w:rsid w:val="00D35D37"/>
    <w:rsid w:val="00D471C1"/>
    <w:rsid w:val="00D47886"/>
    <w:rsid w:val="00D527AA"/>
    <w:rsid w:val="00D53C08"/>
    <w:rsid w:val="00D600C7"/>
    <w:rsid w:val="00DC38A1"/>
    <w:rsid w:val="00DC58C8"/>
    <w:rsid w:val="00DC6B7B"/>
    <w:rsid w:val="00DD3ED1"/>
    <w:rsid w:val="00DE79B9"/>
    <w:rsid w:val="00E00DD3"/>
    <w:rsid w:val="00E01275"/>
    <w:rsid w:val="00E05061"/>
    <w:rsid w:val="00E32AA3"/>
    <w:rsid w:val="00E34772"/>
    <w:rsid w:val="00E40F62"/>
    <w:rsid w:val="00E67C8D"/>
    <w:rsid w:val="00E7662C"/>
    <w:rsid w:val="00E82464"/>
    <w:rsid w:val="00EA1B27"/>
    <w:rsid w:val="00ED2E18"/>
    <w:rsid w:val="00EE4655"/>
    <w:rsid w:val="00EF4E15"/>
    <w:rsid w:val="00F05735"/>
    <w:rsid w:val="00F116DA"/>
    <w:rsid w:val="00F20165"/>
    <w:rsid w:val="00F32E40"/>
    <w:rsid w:val="00F34E90"/>
    <w:rsid w:val="00F41814"/>
    <w:rsid w:val="00F46527"/>
    <w:rsid w:val="00F468B4"/>
    <w:rsid w:val="00F67E88"/>
    <w:rsid w:val="00F71175"/>
    <w:rsid w:val="00F72DD9"/>
    <w:rsid w:val="00F8561A"/>
    <w:rsid w:val="00FA46A2"/>
    <w:rsid w:val="00FB6312"/>
    <w:rsid w:val="00FB749B"/>
    <w:rsid w:val="00FC0471"/>
    <w:rsid w:val="00FC6177"/>
    <w:rsid w:val="00FC693F"/>
    <w:rsid w:val="00FD5414"/>
    <w:rsid w:val="00FE78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4CD0DE3C"/>
  <w14:defaultImageDpi w14:val="330"/>
  <w15:docId w15:val="{E3E63BAE-C1E4-4611-B880-59FEF014AC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aliases w:val="Text"/>
    <w:qFormat/>
    <w:rsid w:val="00AD09E6"/>
    <w:pPr>
      <w:spacing w:after="0" w:line="240" w:lineRule="atLeast"/>
      <w:ind w:firstLine="567"/>
      <w:jc w:val="both"/>
    </w:pPr>
    <w:rPr>
      <w:rFonts w:ascii="EB Garamond" w:hAnsi="EB Garamond" w:cs="EB Garamond"/>
    </w:rPr>
  </w:style>
  <w:style w:type="paragraph" w:styleId="Heading1">
    <w:name w:val="heading 1"/>
    <w:aliases w:val="Subtitle 1"/>
    <w:basedOn w:val="Normal"/>
    <w:next w:val="Normal"/>
    <w:link w:val="Heading1Char"/>
    <w:uiPriority w:val="9"/>
    <w:qFormat/>
    <w:rsid w:val="00C14359"/>
    <w:pPr>
      <w:keepNext/>
      <w:keepLines/>
      <w:spacing w:before="240" w:after="120"/>
      <w:ind w:firstLine="0"/>
      <w:outlineLvl w:val="0"/>
    </w:pPr>
    <w:rPr>
      <w:rFonts w:eastAsiaTheme="majorEastAsia" w:cstheme="majorBidi"/>
      <w:b/>
      <w:bCs/>
      <w:sz w:val="26"/>
      <w:szCs w:val="28"/>
    </w:rPr>
  </w:style>
  <w:style w:type="paragraph" w:styleId="Heading2">
    <w:name w:val="heading 2"/>
    <w:aliases w:val="Subtitle 2"/>
    <w:basedOn w:val="Normal"/>
    <w:next w:val="Normal"/>
    <w:link w:val="Heading2Char"/>
    <w:uiPriority w:val="9"/>
    <w:unhideWhenUsed/>
    <w:qFormat/>
    <w:rsid w:val="008D54D3"/>
    <w:pPr>
      <w:spacing w:before="240" w:after="60"/>
      <w:ind w:firstLine="0"/>
      <w:jc w:val="left"/>
      <w:outlineLvl w:val="1"/>
    </w:pPr>
    <w:rPr>
      <w:b/>
      <w:i/>
    </w:rPr>
  </w:style>
  <w:style w:type="paragraph" w:styleId="Heading3">
    <w:name w:val="heading 3"/>
    <w:aliases w:val="Subtitle 3"/>
    <w:basedOn w:val="Normal"/>
    <w:next w:val="Normal"/>
    <w:link w:val="Heading3Char"/>
    <w:uiPriority w:val="9"/>
    <w:unhideWhenUsed/>
    <w:qFormat/>
    <w:rsid w:val="00983FE1"/>
    <w:pPr>
      <w:keepNext/>
      <w:keepLines/>
      <w:spacing w:before="120" w:after="60"/>
      <w:ind w:firstLine="0"/>
      <w:outlineLvl w:val="2"/>
    </w:pPr>
    <w:rPr>
      <w:rFonts w:eastAsiaTheme="majorEastAsia" w:cstheme="majorBidi"/>
      <w:bCs/>
      <w:i/>
      <w:color w:val="000000" w:themeColor="tex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qFormat/>
    <w:rsid w:val="00FC693F"/>
    <w:pPr>
      <w:spacing w:after="0" w:line="240" w:lineRule="auto"/>
    </w:pPr>
  </w:style>
  <w:style w:type="character" w:customStyle="1" w:styleId="Heading1Char">
    <w:name w:val="Heading 1 Char"/>
    <w:aliases w:val="Subtitle 1 Char"/>
    <w:basedOn w:val="DefaultParagraphFont"/>
    <w:link w:val="Heading1"/>
    <w:uiPriority w:val="9"/>
    <w:rsid w:val="00C14359"/>
    <w:rPr>
      <w:rFonts w:ascii="EB Garamond" w:eastAsiaTheme="majorEastAsia" w:hAnsi="EB Garamond" w:cstheme="majorBidi"/>
      <w:b/>
      <w:bCs/>
      <w:sz w:val="26"/>
      <w:szCs w:val="28"/>
    </w:rPr>
  </w:style>
  <w:style w:type="character" w:customStyle="1" w:styleId="Heading2Char">
    <w:name w:val="Heading 2 Char"/>
    <w:aliases w:val="Subtitle 2 Char"/>
    <w:basedOn w:val="DefaultParagraphFont"/>
    <w:link w:val="Heading2"/>
    <w:uiPriority w:val="9"/>
    <w:rsid w:val="008D54D3"/>
    <w:rPr>
      <w:rFonts w:ascii="EB Garamond" w:hAnsi="EB Garamond" w:cs="EB Garamond"/>
      <w:b/>
      <w:i/>
    </w:rPr>
  </w:style>
  <w:style w:type="character" w:customStyle="1" w:styleId="Heading3Char">
    <w:name w:val="Heading 3 Char"/>
    <w:aliases w:val="Subtitle 3 Char"/>
    <w:basedOn w:val="DefaultParagraphFont"/>
    <w:link w:val="Heading3"/>
    <w:uiPriority w:val="9"/>
    <w:rsid w:val="00983FE1"/>
    <w:rPr>
      <w:rFonts w:ascii="EB Garamond" w:eastAsiaTheme="majorEastAsia" w:hAnsi="EB Garamond" w:cstheme="majorBidi"/>
      <w:bCs/>
      <w:i/>
      <w:color w:val="000000" w:themeColor="text1"/>
      <w:sz w:val="24"/>
    </w:rPr>
  </w:style>
  <w:style w:type="paragraph" w:styleId="Title">
    <w:name w:val="Title"/>
    <w:next w:val="Normal"/>
    <w:link w:val="TitleChar"/>
    <w:uiPriority w:val="10"/>
    <w:qFormat/>
    <w:rsid w:val="00D056C2"/>
    <w:pPr>
      <w:spacing w:before="240" w:after="240" w:line="240" w:lineRule="auto"/>
      <w:contextualSpacing/>
      <w:jc w:val="center"/>
    </w:pPr>
    <w:rPr>
      <w:rFonts w:ascii="EB Garamond" w:eastAsiaTheme="majorEastAsia" w:hAnsi="EB Garamond" w:cstheme="majorBidi"/>
      <w:b/>
      <w:color w:val="000000" w:themeColor="text1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D056C2"/>
    <w:rPr>
      <w:rFonts w:ascii="EB Garamond" w:eastAsiaTheme="majorEastAsia" w:hAnsi="EB Garamond" w:cstheme="majorBidi"/>
      <w:b/>
      <w:color w:val="000000" w:themeColor="text1"/>
      <w:kern w:val="28"/>
      <w:sz w:val="36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ind w:firstLine="567"/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0056EE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7A196C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 w:cs="Times New Roman"/>
      <w:szCs w:val="24"/>
      <w:lang w:val="en-GB" w:eastAsia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7A196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ind w:firstLine="0"/>
      <w:jc w:val="left"/>
    </w:pPr>
    <w:rPr>
      <w:rFonts w:ascii="Courier New" w:eastAsia="Times New Roman" w:hAnsi="Courier New" w:cs="Courier New"/>
      <w:sz w:val="20"/>
      <w:szCs w:val="20"/>
      <w:lang w:val="en-GB" w:eastAsia="en-GB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7A196C"/>
    <w:rPr>
      <w:rFonts w:ascii="Courier New" w:eastAsia="Times New Roman" w:hAnsi="Courier New" w:cs="Courier New"/>
      <w:sz w:val="20"/>
      <w:szCs w:val="20"/>
      <w:lang w:val="en-GB" w:eastAsia="en-GB"/>
    </w:rPr>
  </w:style>
  <w:style w:type="paragraph" w:customStyle="1" w:styleId="Authors">
    <w:name w:val="Authors"/>
    <w:basedOn w:val="Normal"/>
    <w:next w:val="Normal"/>
    <w:link w:val="AuthorsChar"/>
    <w:qFormat/>
    <w:rsid w:val="000B1FA3"/>
    <w:pPr>
      <w:spacing w:before="120" w:after="120"/>
      <w:ind w:firstLine="0"/>
      <w:jc w:val="center"/>
    </w:pPr>
    <w:rPr>
      <w:sz w:val="26"/>
      <w:szCs w:val="26"/>
    </w:rPr>
  </w:style>
  <w:style w:type="paragraph" w:customStyle="1" w:styleId="Tablecaption">
    <w:name w:val="Table_caption"/>
    <w:basedOn w:val="Normal"/>
    <w:link w:val="TablecaptionChar"/>
    <w:qFormat/>
    <w:rsid w:val="00FB749B"/>
    <w:pPr>
      <w:ind w:left="567" w:right="567" w:firstLine="0"/>
    </w:pPr>
    <w:rPr>
      <w:sz w:val="20"/>
      <w:szCs w:val="20"/>
    </w:rPr>
  </w:style>
  <w:style w:type="character" w:customStyle="1" w:styleId="AuthorsChar">
    <w:name w:val="Authors Char"/>
    <w:basedOn w:val="DefaultParagraphFont"/>
    <w:link w:val="Authors"/>
    <w:rsid w:val="000B1FA3"/>
    <w:rPr>
      <w:rFonts w:ascii="EB Garamond" w:hAnsi="EB Garamond" w:cs="EB Garamond"/>
      <w:sz w:val="26"/>
      <w:szCs w:val="26"/>
    </w:rPr>
  </w:style>
  <w:style w:type="paragraph" w:customStyle="1" w:styleId="Tablebody">
    <w:name w:val="Table_body"/>
    <w:basedOn w:val="Normal"/>
    <w:link w:val="TablebodyChar"/>
    <w:qFormat/>
    <w:rsid w:val="006F25AF"/>
    <w:pPr>
      <w:ind w:firstLine="0"/>
      <w:jc w:val="center"/>
    </w:pPr>
    <w:rPr>
      <w:sz w:val="20"/>
      <w:szCs w:val="20"/>
    </w:rPr>
  </w:style>
  <w:style w:type="character" w:customStyle="1" w:styleId="TablecaptionChar">
    <w:name w:val="Table_caption Char"/>
    <w:basedOn w:val="DefaultParagraphFont"/>
    <w:link w:val="Tablecaption"/>
    <w:rsid w:val="00FB749B"/>
    <w:rPr>
      <w:rFonts w:ascii="EB Garamond" w:hAnsi="EB Garamond" w:cs="EB Garamond"/>
      <w:sz w:val="20"/>
      <w:szCs w:val="20"/>
    </w:rPr>
  </w:style>
  <w:style w:type="paragraph" w:customStyle="1" w:styleId="Tablefooter">
    <w:name w:val="Table_footer"/>
    <w:basedOn w:val="Normal"/>
    <w:next w:val="Normal"/>
    <w:link w:val="TablefooterChar"/>
    <w:qFormat/>
    <w:rsid w:val="00822FA0"/>
    <w:pPr>
      <w:spacing w:after="240"/>
      <w:ind w:left="567" w:right="567" w:firstLine="0"/>
    </w:pPr>
    <w:rPr>
      <w:sz w:val="18"/>
      <w:szCs w:val="20"/>
    </w:rPr>
  </w:style>
  <w:style w:type="character" w:customStyle="1" w:styleId="TablebodyChar">
    <w:name w:val="Table_body Char"/>
    <w:basedOn w:val="DefaultParagraphFont"/>
    <w:link w:val="Tablebody"/>
    <w:rsid w:val="006F25AF"/>
    <w:rPr>
      <w:rFonts w:ascii="EB Garamond" w:hAnsi="EB Garamond" w:cs="EB Garamond"/>
      <w:sz w:val="20"/>
      <w:szCs w:val="20"/>
    </w:rPr>
  </w:style>
  <w:style w:type="paragraph" w:customStyle="1" w:styleId="HeaderJ">
    <w:name w:val="Header_J"/>
    <w:basedOn w:val="Header"/>
    <w:qFormat/>
    <w:rsid w:val="000E1843"/>
    <w:pPr>
      <w:pBdr>
        <w:bottom w:val="single" w:sz="4" w:space="1" w:color="auto"/>
      </w:pBdr>
      <w:ind w:firstLine="0"/>
      <w:jc w:val="center"/>
    </w:pPr>
    <w:rPr>
      <w:i/>
      <w:noProof/>
      <w:sz w:val="18"/>
      <w:szCs w:val="18"/>
      <w:lang w:val="en-GB" w:eastAsia="en-GB"/>
    </w:rPr>
  </w:style>
  <w:style w:type="character" w:customStyle="1" w:styleId="TablefooterChar">
    <w:name w:val="Table_footer Char"/>
    <w:basedOn w:val="DefaultParagraphFont"/>
    <w:link w:val="Tablefooter"/>
    <w:rsid w:val="00822FA0"/>
    <w:rPr>
      <w:rFonts w:ascii="EB Garamond" w:hAnsi="EB Garamond" w:cs="EB Garamond"/>
      <w:sz w:val="18"/>
      <w:szCs w:val="20"/>
    </w:rPr>
  </w:style>
  <w:style w:type="paragraph" w:customStyle="1" w:styleId="Figurecaption">
    <w:name w:val="Figure_caption"/>
    <w:next w:val="Normal"/>
    <w:link w:val="FigurecaptionChar"/>
    <w:qFormat/>
    <w:rsid w:val="00AA6E8B"/>
    <w:pPr>
      <w:spacing w:before="120" w:after="240" w:line="240" w:lineRule="atLeast"/>
      <w:ind w:left="567" w:right="567"/>
      <w:jc w:val="both"/>
    </w:pPr>
    <w:rPr>
      <w:rFonts w:ascii="EB Garamond" w:hAnsi="EB Garamond" w:cs="EB Garamond"/>
      <w:sz w:val="20"/>
    </w:rPr>
  </w:style>
  <w:style w:type="paragraph" w:customStyle="1" w:styleId="Figure">
    <w:name w:val="Figure"/>
    <w:basedOn w:val="Normal"/>
    <w:next w:val="Figurecaption"/>
    <w:qFormat/>
    <w:rsid w:val="002846D1"/>
    <w:pPr>
      <w:ind w:firstLine="0"/>
      <w:jc w:val="center"/>
    </w:pPr>
    <w:rPr>
      <w:noProof/>
      <w:sz w:val="20"/>
      <w:lang w:val="en-GB" w:eastAsia="en-GB"/>
    </w:rPr>
  </w:style>
  <w:style w:type="character" w:customStyle="1" w:styleId="FigurecaptionChar">
    <w:name w:val="Figure_caption Char"/>
    <w:basedOn w:val="DefaultParagraphFont"/>
    <w:link w:val="Figurecaption"/>
    <w:rsid w:val="00AA6E8B"/>
    <w:rPr>
      <w:rFonts w:ascii="EB Garamond" w:hAnsi="EB Garamond" w:cs="EB Garamond"/>
      <w:sz w:val="20"/>
    </w:rPr>
  </w:style>
  <w:style w:type="paragraph" w:customStyle="1" w:styleId="Extrasubtitle">
    <w:name w:val="Extra_subtitle"/>
    <w:qFormat/>
    <w:rsid w:val="00BD3528"/>
    <w:pPr>
      <w:spacing w:before="240" w:after="120" w:line="240" w:lineRule="atLeast"/>
      <w:jc w:val="both"/>
    </w:pPr>
    <w:rPr>
      <w:rFonts w:ascii="EB Garamond" w:eastAsiaTheme="majorEastAsia" w:hAnsi="EB Garamond" w:cstheme="majorBidi"/>
      <w:b/>
      <w:bCs/>
      <w:szCs w:val="28"/>
    </w:rPr>
  </w:style>
  <w:style w:type="paragraph" w:customStyle="1" w:styleId="NSBReferencestyle">
    <w:name w:val="NSB Reference style"/>
    <w:basedOn w:val="Normal"/>
    <w:next w:val="Normal"/>
    <w:qFormat/>
    <w:rsid w:val="00035F2E"/>
    <w:pPr>
      <w:ind w:left="567" w:hanging="567"/>
    </w:pPr>
    <w:rPr>
      <w:sz w:val="20"/>
    </w:rPr>
  </w:style>
  <w:style w:type="paragraph" w:customStyle="1" w:styleId="Institutions">
    <w:name w:val="Institutions"/>
    <w:basedOn w:val="Normal"/>
    <w:link w:val="InstitutionsChar"/>
    <w:qFormat/>
    <w:rsid w:val="00FD5414"/>
    <w:pPr>
      <w:ind w:firstLine="0"/>
      <w:jc w:val="center"/>
    </w:pPr>
    <w:rPr>
      <w:i/>
      <w:sz w:val="18"/>
    </w:rPr>
  </w:style>
  <w:style w:type="character" w:customStyle="1" w:styleId="InstitutionsChar">
    <w:name w:val="Institutions Char"/>
    <w:basedOn w:val="DefaultParagraphFont"/>
    <w:link w:val="Institutions"/>
    <w:rsid w:val="00FD5414"/>
    <w:rPr>
      <w:rFonts w:ascii="EB Garamond" w:hAnsi="EB Garamond" w:cs="EB Garamond"/>
      <w:i/>
      <w:sz w:val="18"/>
    </w:rPr>
  </w:style>
  <w:style w:type="paragraph" w:styleId="Bibliography">
    <w:name w:val="Bibliography"/>
    <w:basedOn w:val="Normal"/>
    <w:next w:val="Normal"/>
    <w:uiPriority w:val="37"/>
    <w:unhideWhenUsed/>
    <w:rsid w:val="004A7A05"/>
  </w:style>
  <w:style w:type="paragraph" w:customStyle="1" w:styleId="Notes">
    <w:name w:val="Notes"/>
    <w:next w:val="PlainText"/>
    <w:link w:val="NotesChar"/>
    <w:qFormat/>
    <w:rsid w:val="000B1FA3"/>
    <w:pPr>
      <w:spacing w:after="0" w:line="240" w:lineRule="atLeast"/>
      <w:jc w:val="both"/>
    </w:pPr>
    <w:rPr>
      <w:rFonts w:ascii="EB Garamond" w:eastAsiaTheme="minorHAnsi" w:hAnsi="EB Garamond" w:cs="EB Garamond"/>
      <w:noProof/>
      <w:color w:val="000000"/>
      <w:spacing w:val="-4"/>
      <w:sz w:val="20"/>
      <w:szCs w:val="20"/>
      <w:lang w:val="en-GB" w:eastAsia="en-GB"/>
    </w:rPr>
  </w:style>
  <w:style w:type="character" w:customStyle="1" w:styleId="NotesChar">
    <w:name w:val="Notes Char"/>
    <w:basedOn w:val="DefaultParagraphFont"/>
    <w:link w:val="Notes"/>
    <w:rsid w:val="00857ECA"/>
    <w:rPr>
      <w:rFonts w:ascii="EB Garamond" w:eastAsiaTheme="minorHAnsi" w:hAnsi="EB Garamond" w:cs="EB Garamond"/>
      <w:noProof/>
      <w:color w:val="000000"/>
      <w:spacing w:val="-4"/>
      <w:sz w:val="20"/>
      <w:szCs w:val="20"/>
      <w:lang w:val="en-GB" w:eastAsia="en-GB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CF48D4"/>
    <w:pPr>
      <w:spacing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CF48D4"/>
    <w:rPr>
      <w:rFonts w:ascii="Consolas" w:hAnsi="Consolas" w:cs="EB Garamond"/>
      <w:sz w:val="21"/>
      <w:szCs w:val="21"/>
    </w:rPr>
  </w:style>
  <w:style w:type="paragraph" w:customStyle="1" w:styleId="Equation">
    <w:name w:val="Equation"/>
    <w:basedOn w:val="Tablebody"/>
    <w:link w:val="EquationChar"/>
    <w:qFormat/>
    <w:rsid w:val="006A1C4F"/>
    <w:pPr>
      <w:spacing w:before="120" w:after="120" w:line="240" w:lineRule="auto"/>
    </w:pPr>
  </w:style>
  <w:style w:type="character" w:customStyle="1" w:styleId="EquationChar">
    <w:name w:val="Equation Char"/>
    <w:basedOn w:val="TablebodyChar"/>
    <w:link w:val="Equation"/>
    <w:rsid w:val="006A1C4F"/>
    <w:rPr>
      <w:rFonts w:ascii="EB Garamond" w:hAnsi="EB Garamond" w:cs="EB Garamond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2008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07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199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0637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1218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7196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51231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06459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00118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293391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786022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151789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174089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2023836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2050402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594510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5589973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6254815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2859514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478332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1635800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Documente\000%20JOURNAL\00%202026%20Stil%20NOU\Type%20of%20the%20Paper%20NSB%20Final%20v_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7B219B4-F2C0-431B-A667-2E2F79E753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Type of the Paper NSB Final v_1</Template>
  <TotalTime>2</TotalTime>
  <Pages>1</Pages>
  <Words>477</Words>
  <Characters>2724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3195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Editor</dc:creator>
  <cp:keywords/>
  <dc:description>generated by python-docx</dc:description>
  <cp:lastModifiedBy>USAMV CLUJ</cp:lastModifiedBy>
  <cp:revision>3</cp:revision>
  <cp:lastPrinted>2026-04-15T17:03:00Z</cp:lastPrinted>
  <dcterms:created xsi:type="dcterms:W3CDTF">2026-07-13T20:37:00Z</dcterms:created>
  <dcterms:modified xsi:type="dcterms:W3CDTF">2026-07-13T20:39:00Z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zotero-version="9.0"&gt;&lt;session id="peR54Kos"/&gt;&lt;style id="http://www.zotero.org/styles/nsb-harvard-final-v15" hasBibliography="1" bibliographyStyleHasBeenSet="1"/&gt;&lt;prefs&gt;&lt;pref name="fieldType" value="Field"/&gt;&lt;pref name="automaticJourn</vt:lpwstr>
  </property>
  <property fmtid="{D5CDD505-2E9C-101B-9397-08002B2CF9AE}" pid="3" name="ZOTERO_PREF_2">
    <vt:lpwstr>alAbbreviations" value="true"/&gt;&lt;/prefs&gt;&lt;/data&gt;</vt:lpwstr>
  </property>
</Properties>
</file>